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918898" w14:textId="77777777" w:rsidR="00596EA7" w:rsidRDefault="00596EA7" w:rsidP="00596EA7">
      <w:pPr>
        <w:spacing w:line="600" w:lineRule="exact"/>
        <w:jc w:val="left"/>
        <w:rPr>
          <w:rFonts w:ascii="黑体" w:eastAsia="黑体" w:hAnsi="黑体"/>
          <w:spacing w:val="-4"/>
          <w:sz w:val="32"/>
          <w:szCs w:val="32"/>
        </w:rPr>
      </w:pPr>
      <w:r>
        <w:rPr>
          <w:rFonts w:ascii="黑体" w:eastAsia="黑体" w:hAnsi="黑体" w:hint="eastAsia"/>
          <w:spacing w:val="-4"/>
          <w:sz w:val="32"/>
          <w:szCs w:val="32"/>
        </w:rPr>
        <w:t>附件1</w:t>
      </w:r>
    </w:p>
    <w:p w14:paraId="6532054F" w14:textId="7FCE962A" w:rsidR="00596EA7" w:rsidRDefault="00036F16" w:rsidP="00596EA7">
      <w:pPr>
        <w:pStyle w:val="a3"/>
        <w:snapToGrid w:val="0"/>
        <w:spacing w:beforeLines="50" w:before="156" w:beforeAutospacing="0" w:after="0" w:afterAutospacing="0" w:line="600" w:lineRule="exact"/>
        <w:jc w:val="center"/>
        <w:rPr>
          <w:rFonts w:ascii="方正小标宋简体" w:eastAsia="方正小标宋简体" w:hAnsi="黑体" w:cs="仿宋_GB2312"/>
          <w:sz w:val="36"/>
          <w:szCs w:val="36"/>
        </w:rPr>
      </w:pPr>
      <w:r>
        <w:rPr>
          <w:rFonts w:ascii="方正小标宋简体" w:eastAsia="方正小标宋简体" w:hAnsi="黑体" w:cs="仿宋_GB2312" w:hint="eastAsia"/>
          <w:sz w:val="36"/>
          <w:szCs w:val="36"/>
        </w:rPr>
        <w:t>山东省</w:t>
      </w:r>
      <w:r w:rsidR="00596EA7">
        <w:rPr>
          <w:rFonts w:ascii="方正小标宋简体" w:eastAsia="方正小标宋简体" w:hAnsi="黑体" w:cs="仿宋_GB2312" w:hint="eastAsia"/>
          <w:sz w:val="36"/>
          <w:szCs w:val="36"/>
        </w:rPr>
        <w:t>企业品牌创新成果申报条件和推荐要求</w:t>
      </w:r>
    </w:p>
    <w:p w14:paraId="4B029C96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黑体" w:eastAsia="黑体" w:hAnsi="黑体" w:cs="仿宋"/>
          <w:sz w:val="32"/>
          <w:szCs w:val="32"/>
        </w:rPr>
      </w:pPr>
    </w:p>
    <w:p w14:paraId="3E3E0E1E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黑体" w:eastAsia="黑体" w:hAnsi="黑体" w:cs="仿宋"/>
          <w:sz w:val="32"/>
          <w:szCs w:val="32"/>
        </w:rPr>
      </w:pPr>
      <w:r>
        <w:rPr>
          <w:rFonts w:ascii="黑体" w:eastAsia="黑体" w:hAnsi="黑体" w:cs="仿宋" w:hint="eastAsia"/>
          <w:sz w:val="32"/>
          <w:szCs w:val="32"/>
        </w:rPr>
        <w:t>一、对申报或推荐企业的基本要求</w:t>
      </w:r>
    </w:p>
    <w:p w14:paraId="6DB076C1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</w:t>
      </w:r>
      <w:r>
        <w:rPr>
          <w:rFonts w:ascii="仿宋_GB2312" w:eastAsia="仿宋_GB2312" w:hAnsi="仿宋_GB2312" w:cs="仿宋_GB2312" w:hint="eastAsia"/>
          <w:sz w:val="32"/>
          <w:szCs w:val="32"/>
        </w:rPr>
        <w:t>一）遵守国家法律和产业政策。</w:t>
      </w:r>
    </w:p>
    <w:p w14:paraId="25C8AC7F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（二）诚信经营，具有良好的信誉。</w:t>
      </w:r>
    </w:p>
    <w:p w14:paraId="1E8E4AA6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（三）产品质量稳定，具有自主创新能力和竞争优势。</w:t>
      </w:r>
    </w:p>
    <w:p w14:paraId="53D272DB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（四）注重品牌建设，健全、落实各项基础管理工作。</w:t>
      </w:r>
    </w:p>
    <w:p w14:paraId="4B8D305F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pacing w:val="-6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（五）具</w:t>
      </w:r>
      <w:r>
        <w:rPr>
          <w:rFonts w:ascii="仿宋_GB2312" w:eastAsia="仿宋_GB2312" w:hAnsi="仿宋_GB2312" w:cs="仿宋_GB2312" w:hint="eastAsia"/>
          <w:spacing w:val="-6"/>
          <w:sz w:val="32"/>
          <w:szCs w:val="32"/>
        </w:rPr>
        <w:t>备明确的品牌战略和方针，相对成熟的品牌培育管理体系。</w:t>
      </w:r>
    </w:p>
    <w:p w14:paraId="02858D2C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（六）积极参与品牌培育活动，运用品牌管理理论和方法，开展企业品牌建设创新。</w:t>
      </w:r>
    </w:p>
    <w:p w14:paraId="58859099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（七）近三年无质量、安全、环保事故。</w:t>
      </w:r>
    </w:p>
    <w:p w14:paraId="17091F98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黑体" w:eastAsia="黑体" w:hAnsi="黑体" w:cs="仿宋"/>
          <w:sz w:val="32"/>
          <w:szCs w:val="32"/>
        </w:rPr>
      </w:pPr>
      <w:r>
        <w:rPr>
          <w:rFonts w:ascii="黑体" w:eastAsia="黑体" w:hAnsi="黑体" w:cs="仿宋" w:hint="eastAsia"/>
          <w:sz w:val="32"/>
          <w:szCs w:val="32"/>
        </w:rPr>
        <w:t>二、对品牌创新成果的要求</w:t>
      </w:r>
    </w:p>
    <w:p w14:paraId="540DC4D0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（一）符合所申报或推荐的类别，并且有特色、有成效、有带动作用和推广意义。</w:t>
      </w:r>
    </w:p>
    <w:p w14:paraId="2F443B0D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（二）具有创新性，并形成自己独有的、可供推广学习的品牌管理经验。</w:t>
      </w:r>
    </w:p>
    <w:p w14:paraId="679A333E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（三）已取得明显的经济效益和社会效益。</w:t>
      </w:r>
    </w:p>
    <w:p w14:paraId="21ACC357" w14:textId="77777777" w:rsidR="00596EA7" w:rsidRDefault="00596EA7" w:rsidP="00596EA7">
      <w:pPr>
        <w:spacing w:line="560" w:lineRule="exact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（四）以项目团队的形式进行申报或推荐，类别任选，数量不设上限。</w:t>
      </w:r>
    </w:p>
    <w:p w14:paraId="31581DD3" w14:textId="77777777" w:rsidR="005D5778" w:rsidRPr="00596EA7" w:rsidRDefault="005D5778"/>
    <w:sectPr w:rsidR="005D5778" w:rsidRPr="00596E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EA7"/>
    <w:rsid w:val="00036F16"/>
    <w:rsid w:val="00596EA7"/>
    <w:rsid w:val="005D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FD970"/>
  <w15:chartTrackingRefBased/>
  <w15:docId w15:val="{39BB591D-904B-446C-9F68-FDF3C74CE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96EA7"/>
    <w:pPr>
      <w:widowControl w:val="0"/>
      <w:jc w:val="both"/>
    </w:pPr>
    <w:rPr>
      <w:rFonts w:ascii="等线" w:eastAsia="等线" w:hAnsi="等线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qFormat/>
    <w:rsid w:val="00596EA7"/>
    <w:pPr>
      <w:spacing w:before="100" w:beforeAutospacing="1" w:after="100" w:afterAutospacing="1"/>
      <w:jc w:val="left"/>
    </w:pPr>
    <w:rPr>
      <w:rFonts w:ascii="Times New Roman" w:eastAsia="宋体" w:hAnsi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493089035@qq.com</dc:creator>
  <cp:keywords/>
  <dc:description/>
  <cp:lastModifiedBy>吴 希</cp:lastModifiedBy>
  <cp:revision>2</cp:revision>
  <dcterms:created xsi:type="dcterms:W3CDTF">2021-03-31T02:50:00Z</dcterms:created>
  <dcterms:modified xsi:type="dcterms:W3CDTF">2021-04-01T15:07:00Z</dcterms:modified>
</cp:coreProperties>
</file>